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D5BBF" w14:textId="72A6803D" w:rsidR="00B97703" w:rsidRDefault="004E3939">
      <w:pPr>
        <w:pStyle w:val="Header"/>
        <w:tabs>
          <w:tab w:val="right" w:pos="7088"/>
          <w:tab w:val="right" w:pos="9781"/>
        </w:tabs>
        <w:rPr>
          <w:rFonts w:cs="Arial"/>
          <w:b w:val="0"/>
          <w:bCs/>
          <w:sz w:val="22"/>
        </w:rPr>
      </w:pPr>
      <w:r w:rsidRPr="00BA0EA4">
        <w:rPr>
          <w:rFonts w:cs="Arial"/>
          <w:bCs/>
          <w:sz w:val="22"/>
          <w:szCs w:val="22"/>
        </w:rPr>
        <w:t xml:space="preserve">3GPP </w:t>
      </w:r>
      <w:bookmarkStart w:id="0" w:name="OLE_LINK50"/>
      <w:bookmarkStart w:id="1" w:name="OLE_LINK51"/>
      <w:bookmarkStart w:id="2" w:name="OLE_LINK52"/>
      <w:r w:rsidRPr="00BA0EA4">
        <w:rPr>
          <w:rFonts w:cs="Arial"/>
          <w:bCs/>
          <w:sz w:val="22"/>
          <w:szCs w:val="22"/>
        </w:rPr>
        <w:t xml:space="preserve">TSG </w:t>
      </w:r>
      <w:r w:rsidR="006C2888" w:rsidRPr="00BA0EA4">
        <w:rPr>
          <w:rFonts w:cs="Arial"/>
          <w:noProof w:val="0"/>
          <w:sz w:val="22"/>
          <w:szCs w:val="22"/>
        </w:rPr>
        <w:t>SA</w:t>
      </w:r>
      <w:r w:rsidRPr="00BA0EA4">
        <w:rPr>
          <w:rFonts w:cs="Arial"/>
          <w:bCs/>
          <w:sz w:val="22"/>
          <w:szCs w:val="22"/>
        </w:rPr>
        <w:t xml:space="preserve"> WG</w:t>
      </w:r>
      <w:bookmarkEnd w:id="0"/>
      <w:bookmarkEnd w:id="1"/>
      <w:bookmarkEnd w:id="2"/>
      <w:r w:rsidR="006C2888" w:rsidRPr="00BA0EA4">
        <w:rPr>
          <w:rFonts w:cs="Arial"/>
          <w:bCs/>
          <w:sz w:val="22"/>
          <w:szCs w:val="22"/>
        </w:rPr>
        <w:t>2</w:t>
      </w:r>
      <w:r w:rsidRPr="00BA0EA4">
        <w:rPr>
          <w:rFonts w:cs="Arial"/>
          <w:bCs/>
          <w:sz w:val="22"/>
          <w:szCs w:val="22"/>
        </w:rPr>
        <w:t xml:space="preserve"> Meeting </w:t>
      </w:r>
      <w:r w:rsidR="006C2888" w:rsidRPr="00BA0EA4">
        <w:rPr>
          <w:rFonts w:cs="Arial"/>
          <w:noProof w:val="0"/>
          <w:sz w:val="22"/>
          <w:szCs w:val="22"/>
        </w:rPr>
        <w:t>160 AH</w:t>
      </w:r>
      <w:r w:rsidR="005E50A2">
        <w:rPr>
          <w:rFonts w:cs="Arial"/>
          <w:noProof w:val="0"/>
          <w:sz w:val="22"/>
          <w:szCs w:val="22"/>
        </w:rPr>
        <w:t>e</w:t>
      </w:r>
      <w:r w:rsidR="006C2888" w:rsidRPr="00BA0EA4">
        <w:rPr>
          <w:rFonts w:cs="Arial"/>
          <w:noProof w:val="0"/>
          <w:sz w:val="22"/>
          <w:szCs w:val="22"/>
        </w:rPr>
        <w:tab/>
      </w:r>
      <w:r w:rsidR="006C2888" w:rsidRPr="00BA0EA4">
        <w:rPr>
          <w:rFonts w:cs="Arial"/>
          <w:noProof w:val="0"/>
          <w:sz w:val="22"/>
          <w:szCs w:val="22"/>
        </w:rPr>
        <w:tab/>
        <w:t>S2-24</w:t>
      </w:r>
      <w:r w:rsidR="00BA0EA4" w:rsidRPr="00BA0EA4">
        <w:rPr>
          <w:rFonts w:cs="Arial"/>
          <w:noProof w:val="0"/>
          <w:sz w:val="22"/>
          <w:szCs w:val="22"/>
        </w:rPr>
        <w:t>00392</w:t>
      </w:r>
    </w:p>
    <w:p w14:paraId="79357C4F" w14:textId="5A0A8C3B" w:rsidR="004E3939" w:rsidRPr="00DA53A0" w:rsidRDefault="006C2888" w:rsidP="004E3939">
      <w:pPr>
        <w:pStyle w:val="Header"/>
        <w:rPr>
          <w:sz w:val="22"/>
          <w:szCs w:val="22"/>
        </w:rPr>
      </w:pPr>
      <w:r>
        <w:rPr>
          <w:sz w:val="22"/>
          <w:szCs w:val="22"/>
        </w:rPr>
        <w:t>Online,</w:t>
      </w:r>
      <w:r w:rsidR="004E3939" w:rsidRPr="00DA53A0">
        <w:rPr>
          <w:sz w:val="22"/>
          <w:szCs w:val="22"/>
        </w:rPr>
        <w:t xml:space="preserve"> </w:t>
      </w:r>
      <w:r>
        <w:rPr>
          <w:sz w:val="22"/>
          <w:szCs w:val="22"/>
        </w:rPr>
        <w:t>22 – 29 January 2024</w:t>
      </w:r>
    </w:p>
    <w:p w14:paraId="13EEDF4F" w14:textId="77777777" w:rsidR="00B97703" w:rsidRDefault="00B97703">
      <w:pPr>
        <w:rPr>
          <w:rFonts w:ascii="Arial" w:hAnsi="Arial" w:cs="Arial"/>
        </w:rPr>
      </w:pPr>
    </w:p>
    <w:p w14:paraId="4DF98FDF" w14:textId="367E58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888">
        <w:rPr>
          <w:rFonts w:ascii="Arial" w:hAnsi="Arial" w:cs="Arial"/>
          <w:b/>
          <w:sz w:val="22"/>
          <w:szCs w:val="22"/>
        </w:rPr>
        <w:t xml:space="preserve">Reply </w:t>
      </w:r>
      <w:r w:rsidRPr="004E3939">
        <w:rPr>
          <w:rFonts w:ascii="Arial" w:hAnsi="Arial" w:cs="Arial"/>
          <w:b/>
          <w:sz w:val="22"/>
          <w:szCs w:val="22"/>
        </w:rPr>
        <w:t xml:space="preserve">LS on </w:t>
      </w:r>
      <w:r w:rsidR="00593908">
        <w:rPr>
          <w:rFonts w:ascii="Arial" w:hAnsi="Arial" w:cs="Arial"/>
          <w:b/>
          <w:sz w:val="22"/>
          <w:szCs w:val="22"/>
        </w:rPr>
        <w:t>Robust Notification Alert for NTN-NR Rel-19</w:t>
      </w:r>
    </w:p>
    <w:p w14:paraId="7A11445C" w14:textId="6C0D6E2C"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593908">
        <w:rPr>
          <w:rFonts w:ascii="Arial" w:hAnsi="Arial" w:cs="Arial"/>
          <w:b/>
          <w:bCs/>
          <w:sz w:val="22"/>
          <w:szCs w:val="22"/>
        </w:rPr>
        <w:t>RP-234075/S2 – LS on Robust Notification Alert for NTN-NR Rel-19</w:t>
      </w:r>
    </w:p>
    <w:p w14:paraId="03788246" w14:textId="6BF35C61"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93908">
        <w:rPr>
          <w:rFonts w:ascii="Arial" w:hAnsi="Arial" w:cs="Arial"/>
          <w:b/>
          <w:bCs/>
          <w:sz w:val="22"/>
          <w:szCs w:val="22"/>
        </w:rPr>
        <w:t>Rel-19</w:t>
      </w:r>
    </w:p>
    <w:bookmarkEnd w:id="5"/>
    <w:bookmarkEnd w:id="6"/>
    <w:bookmarkEnd w:id="7"/>
    <w:p w14:paraId="412A6CDB" w14:textId="156A8AD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3908">
        <w:rPr>
          <w:rFonts w:ascii="Arial" w:hAnsi="Arial" w:cs="Arial"/>
          <w:b/>
          <w:bCs/>
          <w:sz w:val="22"/>
          <w:szCs w:val="22"/>
        </w:rPr>
        <w:t>-</w:t>
      </w:r>
    </w:p>
    <w:p w14:paraId="139ED498" w14:textId="77777777" w:rsidR="00B97703" w:rsidRPr="004E3939" w:rsidRDefault="00B97703">
      <w:pPr>
        <w:spacing w:after="60"/>
        <w:ind w:left="1985" w:hanging="1985"/>
        <w:rPr>
          <w:rFonts w:ascii="Arial" w:hAnsi="Arial" w:cs="Arial"/>
          <w:b/>
          <w:sz w:val="22"/>
          <w:szCs w:val="22"/>
        </w:rPr>
      </w:pPr>
    </w:p>
    <w:p w14:paraId="4F4E8630" w14:textId="3763050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93908">
        <w:rPr>
          <w:rFonts w:ascii="Arial" w:hAnsi="Arial" w:cs="Arial"/>
          <w:b/>
          <w:sz w:val="22"/>
          <w:szCs w:val="22"/>
        </w:rPr>
        <w:t>SA2</w:t>
      </w:r>
    </w:p>
    <w:p w14:paraId="127EB768" w14:textId="35FF3D4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93908">
        <w:rPr>
          <w:rFonts w:ascii="Arial" w:hAnsi="Arial" w:cs="Arial"/>
          <w:b/>
          <w:bCs/>
          <w:sz w:val="22"/>
          <w:szCs w:val="22"/>
        </w:rPr>
        <w:t>SA1, RAN</w:t>
      </w:r>
    </w:p>
    <w:p w14:paraId="224ECDB3" w14:textId="29E61FC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93908">
        <w:rPr>
          <w:rFonts w:ascii="Arial" w:hAnsi="Arial" w:cs="Arial"/>
          <w:b/>
          <w:bCs/>
          <w:sz w:val="22"/>
          <w:szCs w:val="22"/>
        </w:rPr>
        <w:t>SA</w:t>
      </w:r>
    </w:p>
    <w:bookmarkEnd w:id="8"/>
    <w:bookmarkEnd w:id="9"/>
    <w:p w14:paraId="4436195A" w14:textId="77777777" w:rsidR="00B97703" w:rsidRDefault="00B97703">
      <w:pPr>
        <w:spacing w:after="60"/>
        <w:ind w:left="1985" w:hanging="1985"/>
        <w:rPr>
          <w:rFonts w:ascii="Arial" w:hAnsi="Arial" w:cs="Arial"/>
          <w:bCs/>
        </w:rPr>
      </w:pPr>
    </w:p>
    <w:p w14:paraId="6A777CEA" w14:textId="491B12D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0EA4">
        <w:rPr>
          <w:rFonts w:ascii="Arial" w:hAnsi="Arial" w:cs="Arial"/>
          <w:b/>
          <w:bCs/>
          <w:sz w:val="22"/>
          <w:szCs w:val="22"/>
        </w:rPr>
        <w:t>Guillaume SEBIRE</w:t>
      </w:r>
    </w:p>
    <w:p w14:paraId="05001A71" w14:textId="716A82B7" w:rsidR="00B97703" w:rsidRPr="00BA0EA4" w:rsidRDefault="00B97703" w:rsidP="00B97703">
      <w:pPr>
        <w:spacing w:after="60"/>
        <w:ind w:left="1985" w:hanging="1985"/>
        <w:rPr>
          <w:rFonts w:ascii="Arial" w:hAnsi="Arial" w:cs="Arial"/>
          <w:sz w:val="22"/>
          <w:szCs w:val="22"/>
        </w:rPr>
      </w:pPr>
      <w:r w:rsidRPr="00BA0EA4">
        <w:rPr>
          <w:rFonts w:ascii="Arial" w:hAnsi="Arial" w:cs="Arial"/>
          <w:sz w:val="22"/>
          <w:szCs w:val="22"/>
        </w:rPr>
        <w:tab/>
      </w:r>
      <w:proofErr w:type="spellStart"/>
      <w:r w:rsidR="00BA0EA4">
        <w:rPr>
          <w:rFonts w:ascii="Arial" w:hAnsi="Arial" w:cs="Arial"/>
          <w:sz w:val="22"/>
          <w:szCs w:val="22"/>
        </w:rPr>
        <w:t>g</w:t>
      </w:r>
      <w:r w:rsidR="00BA0EA4" w:rsidRPr="00BA0EA4">
        <w:rPr>
          <w:rFonts w:ascii="Arial" w:hAnsi="Arial" w:cs="Arial"/>
          <w:sz w:val="22"/>
          <w:szCs w:val="22"/>
        </w:rPr>
        <w:t>uillaume</w:t>
      </w:r>
      <w:proofErr w:type="spellEnd"/>
      <w:r w:rsidR="00BA0EA4" w:rsidRPr="00BA0EA4">
        <w:rPr>
          <w:rFonts w:ascii="Arial" w:hAnsi="Arial" w:cs="Arial"/>
          <w:sz w:val="22"/>
          <w:szCs w:val="22"/>
        </w:rPr>
        <w:t xml:space="preserve"> dot </w:t>
      </w:r>
      <w:proofErr w:type="spellStart"/>
      <w:r w:rsidR="00BA0EA4" w:rsidRPr="00BA0EA4">
        <w:rPr>
          <w:rFonts w:ascii="Arial" w:hAnsi="Arial" w:cs="Arial"/>
          <w:sz w:val="22"/>
          <w:szCs w:val="22"/>
        </w:rPr>
        <w:t>sebire</w:t>
      </w:r>
      <w:proofErr w:type="spellEnd"/>
      <w:r w:rsidR="00BA0EA4" w:rsidRPr="00BA0EA4">
        <w:rPr>
          <w:rFonts w:ascii="Arial" w:hAnsi="Arial" w:cs="Arial"/>
          <w:sz w:val="22"/>
          <w:szCs w:val="22"/>
        </w:rPr>
        <w:t xml:space="preserve"> at </w:t>
      </w:r>
      <w:proofErr w:type="spellStart"/>
      <w:r w:rsidR="00BA0EA4" w:rsidRPr="00BA0EA4">
        <w:rPr>
          <w:rFonts w:ascii="Arial" w:hAnsi="Arial" w:cs="Arial"/>
          <w:sz w:val="22"/>
          <w:szCs w:val="22"/>
        </w:rPr>
        <w:t>mediatek</w:t>
      </w:r>
      <w:proofErr w:type="spellEnd"/>
      <w:r w:rsidR="00BA0EA4" w:rsidRPr="00BA0EA4">
        <w:rPr>
          <w:rFonts w:ascii="Arial" w:hAnsi="Arial" w:cs="Arial"/>
          <w:sz w:val="22"/>
          <w:szCs w:val="22"/>
        </w:rPr>
        <w:t xml:space="preserve"> dot com</w:t>
      </w:r>
    </w:p>
    <w:p w14:paraId="70031712" w14:textId="53D79C1F" w:rsidR="00B97703" w:rsidRPr="004E3939" w:rsidRDefault="00B97703" w:rsidP="00B97703">
      <w:pPr>
        <w:spacing w:after="60"/>
        <w:ind w:left="1985" w:hanging="1985"/>
        <w:rPr>
          <w:rFonts w:ascii="Arial" w:hAnsi="Arial" w:cs="Arial"/>
          <w:b/>
          <w:bCs/>
          <w:sz w:val="22"/>
          <w:szCs w:val="22"/>
        </w:rPr>
      </w:pPr>
    </w:p>
    <w:p w14:paraId="41990C5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77A6627" w14:textId="77777777" w:rsidR="00383545" w:rsidRDefault="00383545">
      <w:pPr>
        <w:spacing w:after="60"/>
        <w:ind w:left="1985" w:hanging="1985"/>
        <w:rPr>
          <w:rFonts w:ascii="Arial" w:hAnsi="Arial" w:cs="Arial"/>
          <w:b/>
        </w:rPr>
      </w:pPr>
    </w:p>
    <w:p w14:paraId="1DADC122" w14:textId="3F18B3B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93908">
        <w:rPr>
          <w:rFonts w:ascii="Arial" w:hAnsi="Arial" w:cs="Arial"/>
          <w:b/>
          <w:bCs/>
          <w:sz w:val="22"/>
          <w:szCs w:val="22"/>
        </w:rPr>
        <w:t>-</w:t>
      </w:r>
    </w:p>
    <w:p w14:paraId="2DD6FC76" w14:textId="77777777" w:rsidR="00B97703" w:rsidRDefault="00B97703">
      <w:pPr>
        <w:rPr>
          <w:rFonts w:ascii="Arial" w:hAnsi="Arial" w:cs="Arial"/>
        </w:rPr>
      </w:pPr>
    </w:p>
    <w:p w14:paraId="2B9FFCCE" w14:textId="44D7A342" w:rsidR="00B97703" w:rsidRDefault="000F6242" w:rsidP="00B97703">
      <w:pPr>
        <w:pStyle w:val="Heading1"/>
      </w:pPr>
      <w:r>
        <w:t>1</w:t>
      </w:r>
      <w:r w:rsidR="002F1940">
        <w:tab/>
      </w:r>
      <w:r>
        <w:t>Overall description</w:t>
      </w:r>
    </w:p>
    <w:p w14:paraId="1F9EFE42" w14:textId="0389B628" w:rsidR="00593908" w:rsidRDefault="00593908" w:rsidP="00593908">
      <w:r>
        <w:t>TSG SA2 would like to thank TSG RAN for their LS on Robust Notification Alert for NTN-NR.</w:t>
      </w:r>
    </w:p>
    <w:p w14:paraId="551DCDFC" w14:textId="58946F1C" w:rsidR="00593908" w:rsidRDefault="00593908" w:rsidP="00593908">
      <w:r>
        <w:t>Following initial discussions, SA2 has not concluded whether and how to work on the issue, but would like to make the following initial comments:</w:t>
      </w:r>
    </w:p>
    <w:p w14:paraId="28C18226" w14:textId="63042165" w:rsidR="00593908" w:rsidRDefault="00593908" w:rsidP="00593908">
      <w:pPr>
        <w:pStyle w:val="B1"/>
      </w:pPr>
      <w:r>
        <w:t>-</w:t>
      </w:r>
      <w:r>
        <w:tab/>
        <w:t>The issue is not currently in scope of Rel-19 work in SA2</w:t>
      </w:r>
      <w:r w:rsidR="00564143">
        <w:t>.</w:t>
      </w:r>
      <w:r>
        <w:t xml:space="preserve"> </w:t>
      </w:r>
      <w:r w:rsidR="00564143">
        <w:t>H</w:t>
      </w:r>
      <w:r>
        <w:t>owever,</w:t>
      </w:r>
      <w:r w:rsidR="00BA0EA4">
        <w:t xml:space="preserve"> SA2 would like to confirm</w:t>
      </w:r>
      <w:r>
        <w:t xml:space="preserve"> the issue is system-wide </w:t>
      </w:r>
      <w:proofErr w:type="gramStart"/>
      <w:r>
        <w:t>i.e.</w:t>
      </w:r>
      <w:proofErr w:type="gramEnd"/>
      <w:r>
        <w:t xml:space="preserve"> would need investigations in SA2 if it were decided to proceed with this matter.</w:t>
      </w:r>
    </w:p>
    <w:p w14:paraId="6E244FB5" w14:textId="6EAC0443" w:rsidR="00593908" w:rsidRDefault="00593908" w:rsidP="00593908">
      <w:pPr>
        <w:pStyle w:val="B1"/>
      </w:pPr>
      <w:r>
        <w:t>-</w:t>
      </w:r>
      <w:r>
        <w:tab/>
        <w:t>The intended robust alert/notification is expected to relate/interact directly with IM</w:t>
      </w:r>
      <w:r w:rsidR="00BA0EA4">
        <w:t>S, namely</w:t>
      </w:r>
      <w:r>
        <w:t xml:space="preserve"> IMS call control (SIP Signalling). It is not related to the paging procedure as such. </w:t>
      </w:r>
    </w:p>
    <w:p w14:paraId="17794CA2" w14:textId="58CDCBA7" w:rsidR="00593908" w:rsidRDefault="00593908" w:rsidP="00593908">
      <w:pPr>
        <w:pStyle w:val="B2"/>
      </w:pPr>
      <w:r>
        <w:t>-</w:t>
      </w:r>
      <w:r>
        <w:tab/>
        <w:t xml:space="preserve">This is because it is intended to alert the called party of an incoming MT call </w:t>
      </w:r>
      <w:r w:rsidR="00564143">
        <w:t>and the calling party</w:t>
      </w:r>
      <w:r>
        <w:t>: such information is available in the SIP INVITE message.</w:t>
      </w:r>
    </w:p>
    <w:p w14:paraId="7E6FABC0" w14:textId="6A0AB143" w:rsidR="00593908" w:rsidRDefault="00593908" w:rsidP="00593908">
      <w:pPr>
        <w:pStyle w:val="B1"/>
      </w:pPr>
      <w:r>
        <w:t>-</w:t>
      </w:r>
      <w:r>
        <w:tab/>
        <w:t>SA2 would like to note that</w:t>
      </w:r>
      <w:r w:rsidR="00564143">
        <w:t>,</w:t>
      </w:r>
      <w:r w:rsidR="00BA0EA4">
        <w:t xml:space="preserve"> building on NB-IoT,</w:t>
      </w:r>
      <w:r>
        <w:t xml:space="preserve"> NTN NB-IoT is </w:t>
      </w:r>
      <w:r w:rsidR="00BA0EA4">
        <w:t xml:space="preserve">specifically </w:t>
      </w:r>
      <w:r>
        <w:t>designed to allow data transfer in adverse radio conditions such as those targeted by the proposal. NB-IoT is a valid (transport) candidate that should be considered.</w:t>
      </w:r>
    </w:p>
    <w:p w14:paraId="1A971A36" w14:textId="1D717891" w:rsidR="00593908" w:rsidRDefault="00593908" w:rsidP="00593908">
      <w:pPr>
        <w:pStyle w:val="B2"/>
      </w:pPr>
      <w:r>
        <w:t>-</w:t>
      </w:r>
      <w:r>
        <w:tab/>
        <w:t>The support of IMS SIP Signalling is not specified over NB-IoT but could be considered in view of delivering the intended information (incoming call, calling party ID) to the Called user or maintaining (as necessary) the IMS registration whilst out of NTN NR coverage.</w:t>
      </w:r>
    </w:p>
    <w:p w14:paraId="1A9D6DC9" w14:textId="61691A0E" w:rsidR="00BA0EA4" w:rsidRDefault="00BA0EA4" w:rsidP="00BA0EA4">
      <w:pPr>
        <w:pStyle w:val="B1"/>
      </w:pPr>
      <w:r>
        <w:t>-</w:t>
      </w:r>
      <w:r>
        <w:tab/>
      </w:r>
      <w:r w:rsidR="00593908">
        <w:t xml:space="preserve">SA2 would also like to </w:t>
      </w:r>
      <w:r>
        <w:t>indicate their understanding that a UE unable to detect the SSB of an NTN NR cell implies this UE is out of coverage of this NTN NR cell – and as a result out of NTN NR coverage if unable to detect any SSB for NTN NR. SA2 would like RAN to clarify the intended operation point for the robust alert/notification, and to confirm whether it is intended to operate out of NTN NR coverage</w:t>
      </w:r>
      <w:r w:rsidR="00564143">
        <w:t xml:space="preserve"> (the alert itself prompting the user to attempt at placing the UE under NTN NR coverage).</w:t>
      </w:r>
    </w:p>
    <w:p w14:paraId="4D0DAAC2" w14:textId="77777777" w:rsidR="00B97703" w:rsidRDefault="002F1940" w:rsidP="000F6242">
      <w:pPr>
        <w:pStyle w:val="Heading1"/>
      </w:pPr>
      <w:r>
        <w:t>2</w:t>
      </w:r>
      <w:r>
        <w:tab/>
      </w:r>
      <w:r w:rsidR="000F6242">
        <w:t>Actions</w:t>
      </w:r>
    </w:p>
    <w:p w14:paraId="205CAD6B" w14:textId="38677DA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93908">
        <w:rPr>
          <w:rFonts w:ascii="Arial" w:hAnsi="Arial" w:cs="Arial"/>
          <w:b/>
        </w:rPr>
        <w:t>RAN</w:t>
      </w:r>
      <w:r>
        <w:rPr>
          <w:rFonts w:ascii="Arial" w:hAnsi="Arial" w:cs="Arial"/>
          <w:b/>
        </w:rPr>
        <w:t xml:space="preserve"> </w:t>
      </w:r>
    </w:p>
    <w:p w14:paraId="315B28C0" w14:textId="74CE3F57" w:rsidR="00B97703" w:rsidRDefault="00B97703" w:rsidP="005939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593908">
        <w:t>SA2 would like to ask RAN to take the above information into account and provide any feedback as necessary.</w:t>
      </w:r>
    </w:p>
    <w:p w14:paraId="11371D67" w14:textId="7034646F"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93908">
        <w:rPr>
          <w:rFonts w:cs="Arial"/>
          <w:szCs w:val="36"/>
        </w:rPr>
        <w:t>SA2</w:t>
      </w:r>
      <w:r w:rsidR="000F6242">
        <w:rPr>
          <w:szCs w:val="36"/>
        </w:rPr>
        <w:t xml:space="preserve"> m</w:t>
      </w:r>
      <w:r w:rsidR="000F6242" w:rsidRPr="000F6242">
        <w:rPr>
          <w:szCs w:val="36"/>
        </w:rPr>
        <w:t>eetings</w:t>
      </w:r>
    </w:p>
    <w:p w14:paraId="24FDE9B7" w14:textId="6D308813" w:rsidR="00593908" w:rsidRDefault="00593908" w:rsidP="00593908">
      <w:r>
        <w:t>SA2#161</w:t>
      </w:r>
      <w:r>
        <w:tab/>
        <w:t>26 February – 1 March 2024, Athens, Greece</w:t>
      </w:r>
    </w:p>
    <w:p w14:paraId="799DDC4D" w14:textId="6E7F1251" w:rsidR="002F1940" w:rsidRPr="002F1940" w:rsidRDefault="00593908" w:rsidP="00593908">
      <w:r>
        <w:t>SA2#162</w:t>
      </w:r>
      <w:r>
        <w:tab/>
        <w:t>15 – 19 April 2024, TBC, China</w:t>
      </w:r>
      <w:bookmarkStart w:id="10" w:name="OLE_LINK53"/>
      <w:bookmarkStart w:id="11" w:name="OLE_LINK54"/>
    </w:p>
    <w:bookmarkEnd w:id="10"/>
    <w:bookmarkEnd w:id="11"/>
    <w:p w14:paraId="38195DF9"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4EB5B" w14:textId="77777777" w:rsidR="002541A2" w:rsidRDefault="002541A2">
      <w:pPr>
        <w:spacing w:after="0"/>
      </w:pPr>
      <w:r>
        <w:separator/>
      </w:r>
    </w:p>
  </w:endnote>
  <w:endnote w:type="continuationSeparator" w:id="0">
    <w:p w14:paraId="292993E3" w14:textId="77777777" w:rsidR="002541A2" w:rsidRDefault="002541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3290E" w14:textId="77777777" w:rsidR="002541A2" w:rsidRDefault="002541A2">
      <w:pPr>
        <w:spacing w:after="0"/>
      </w:pPr>
      <w:r>
        <w:separator/>
      </w:r>
    </w:p>
  </w:footnote>
  <w:footnote w:type="continuationSeparator" w:id="0">
    <w:p w14:paraId="4570F982" w14:textId="77777777" w:rsidR="002541A2" w:rsidRDefault="002541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2541A2"/>
    <w:rsid w:val="002F1940"/>
    <w:rsid w:val="00383545"/>
    <w:rsid w:val="003B10CC"/>
    <w:rsid w:val="00433500"/>
    <w:rsid w:val="00433F71"/>
    <w:rsid w:val="00440D43"/>
    <w:rsid w:val="004E3939"/>
    <w:rsid w:val="00564143"/>
    <w:rsid w:val="00593908"/>
    <w:rsid w:val="005E50A2"/>
    <w:rsid w:val="006C2888"/>
    <w:rsid w:val="006E1C78"/>
    <w:rsid w:val="007F4F92"/>
    <w:rsid w:val="008D772F"/>
    <w:rsid w:val="0099764C"/>
    <w:rsid w:val="00B97703"/>
    <w:rsid w:val="00BA0EA4"/>
    <w:rsid w:val="00CF60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9F5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4</cp:revision>
  <cp:lastPrinted>2002-04-23T07:10:00Z</cp:lastPrinted>
  <dcterms:created xsi:type="dcterms:W3CDTF">2024-01-12T09:52:00Z</dcterms:created>
  <dcterms:modified xsi:type="dcterms:W3CDTF">2024-01-12T09:55:00Z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2024-01-10T11:06:52Z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8c721479-3c9b-41d1-8cd9-0f88e11d4d82</vt:lpwstr>
  </property>
  <property fmtid="{D5CDD505-2E9C-101B-9397-08002B2CF9AE}" pid="8" name="MSIP_Label_83bcef13-7cac-433f-ba1d-47a323951816_ContentBits">
    <vt:lpwstr>0</vt:lpwstr>
  </property>
</Properties>
</file>